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39" w:rsidRPr="00D70012" w:rsidRDefault="00C06439" w:rsidP="00D337E3">
      <w:pPr>
        <w:jc w:val="center"/>
        <w:rPr>
          <w:b/>
          <w:sz w:val="32"/>
          <w:u w:val="single"/>
        </w:rPr>
      </w:pPr>
      <w:r w:rsidRPr="00D70012">
        <w:rPr>
          <w:b/>
          <w:sz w:val="32"/>
          <w:u w:val="single"/>
        </w:rPr>
        <w:t>TECHNICAL DATA SHEET</w:t>
      </w:r>
    </w:p>
    <w:p w:rsidR="006A59D0" w:rsidRPr="00D70012" w:rsidRDefault="00C06439" w:rsidP="00D70012">
      <w:pPr>
        <w:jc w:val="center"/>
        <w:rPr>
          <w:b/>
          <w:sz w:val="32"/>
          <w:u w:val="single"/>
        </w:rPr>
      </w:pPr>
      <w:r w:rsidRPr="00D70012">
        <w:rPr>
          <w:b/>
          <w:sz w:val="32"/>
          <w:u w:val="single"/>
        </w:rPr>
        <w:t>FLUORESCENT PAINT (ALL COLOURS)</w:t>
      </w:r>
    </w:p>
    <w:p w:rsidR="00C06439" w:rsidRDefault="00C06439">
      <w:r>
        <w:t xml:space="preserve">DESCRIPTION: </w:t>
      </w:r>
      <w:r w:rsidR="0047529D">
        <w:tab/>
      </w:r>
      <w:r>
        <w:t xml:space="preserve">Fluorescent Paint is a highly visible day time coating or when used under lights at night. </w:t>
      </w:r>
    </w:p>
    <w:p w:rsidR="006A59D0" w:rsidRDefault="00C06439">
      <w:r>
        <w:t xml:space="preserve">RECOMMENDED USE: </w:t>
      </w:r>
    </w:p>
    <w:p w:rsidR="00F86351" w:rsidRDefault="0047529D">
      <w:r>
        <w:tab/>
      </w:r>
      <w:r>
        <w:tab/>
      </w:r>
      <w:r w:rsidR="00C06439">
        <w:t xml:space="preserve">Fluorescent Paint is ideal on skips, bollards, bicycles, fishing floats, ships, bridges and more to identify any hazardous object. Used by sign writers, stage crews and artists. </w:t>
      </w:r>
    </w:p>
    <w:p w:rsidR="00F86351" w:rsidRDefault="0047529D">
      <w:r>
        <w:tab/>
      </w:r>
      <w:r>
        <w:tab/>
      </w:r>
      <w:r w:rsidR="00F86351" w:rsidRPr="00F86351">
        <w:t>May</w:t>
      </w:r>
      <w:r w:rsidR="00C06439" w:rsidRPr="00F86351">
        <w:t xml:space="preserve"> be used over </w:t>
      </w:r>
      <w:r w:rsidR="00F86351" w:rsidRPr="00F86351">
        <w:t xml:space="preserve">White Primer of Fluorescent Paint to get better effect of Fluorescent. </w:t>
      </w:r>
      <w:r w:rsidR="00C06439" w:rsidRPr="00F86351">
        <w:t xml:space="preserve"> </w:t>
      </w:r>
    </w:p>
    <w:p w:rsidR="00F86351" w:rsidRDefault="0047529D">
      <w:r>
        <w:tab/>
      </w:r>
      <w:r>
        <w:tab/>
      </w:r>
      <w:r w:rsidR="00F86351">
        <w:t xml:space="preserve">Recommended 2 Coats Minimum of </w:t>
      </w:r>
      <w:r w:rsidR="00F86351" w:rsidRPr="00F86351">
        <w:t>Fluorescent</w:t>
      </w:r>
      <w:r w:rsidR="00F86351">
        <w:t xml:space="preserve"> Paint</w:t>
      </w:r>
      <w:r w:rsidR="00F86351" w:rsidRPr="00F86351">
        <w:t xml:space="preserve"> </w:t>
      </w:r>
      <w:r w:rsidR="00F86351">
        <w:t>.</w:t>
      </w:r>
    </w:p>
    <w:p w:rsidR="00C06439" w:rsidRDefault="0047529D">
      <w:r>
        <w:tab/>
      </w:r>
      <w:r>
        <w:tab/>
      </w:r>
      <w:r w:rsidR="00C06439" w:rsidRPr="00F86351">
        <w:t>Fluorescent</w:t>
      </w:r>
      <w:r w:rsidR="00C06439">
        <w:t xml:space="preserve"> Paint will fade over time by nature of its fluorescent action. As a result this product is not recommended for large areas, whole lorries, busses or other vehicles etc. as the product will become patchy over time. </w:t>
      </w:r>
    </w:p>
    <w:p w:rsidR="00D337E3" w:rsidRDefault="00D337E3"/>
    <w:p w:rsidR="006A59D0" w:rsidRDefault="00C06439">
      <w:r>
        <w:t xml:space="preserve">AVAILABILITY: </w:t>
      </w:r>
      <w:r w:rsidR="006A59D0">
        <w:tab/>
      </w:r>
      <w:r w:rsidR="006A59D0">
        <w:tab/>
      </w:r>
      <w:r w:rsidR="006A59D0">
        <w:tab/>
      </w:r>
      <w:r w:rsidR="006A59D0">
        <w:tab/>
      </w:r>
      <w:r>
        <w:t xml:space="preserve">0.5 litre, 1 litre, 2.5 litre and 5 litre. </w:t>
      </w:r>
    </w:p>
    <w:p w:rsidR="006A59D0" w:rsidRDefault="00C06439">
      <w:r>
        <w:t xml:space="preserve">FINISH: </w:t>
      </w:r>
      <w:r w:rsidR="006A59D0">
        <w:tab/>
      </w:r>
      <w:r w:rsidR="006A59D0">
        <w:tab/>
      </w:r>
      <w:r w:rsidR="006A59D0">
        <w:tab/>
      </w:r>
      <w:r w:rsidR="006A59D0">
        <w:tab/>
      </w:r>
      <w:r w:rsidR="006A59D0">
        <w:tab/>
      </w:r>
      <w:r>
        <w:t xml:space="preserve">Matt </w:t>
      </w:r>
    </w:p>
    <w:p w:rsidR="00C06439" w:rsidRDefault="00C06439">
      <w:r>
        <w:t xml:space="preserve">COLOUR: </w:t>
      </w:r>
      <w:r w:rsidR="006A59D0">
        <w:tab/>
      </w:r>
      <w:r w:rsidR="006A59D0">
        <w:tab/>
      </w:r>
      <w:r w:rsidR="006A59D0">
        <w:tab/>
      </w:r>
      <w:r w:rsidR="006A59D0">
        <w:tab/>
      </w:r>
      <w:r>
        <w:t xml:space="preserve">Orange, Red, Yellow, Green, Pink </w:t>
      </w:r>
    </w:p>
    <w:p w:rsidR="006A59D0" w:rsidRDefault="006A59D0" w:rsidP="006A59D0">
      <w:r>
        <w:t xml:space="preserve">WET FILM THICKNESS W.F.T </w:t>
      </w:r>
      <w:r>
        <w:tab/>
      </w:r>
      <w:r>
        <w:tab/>
        <w:t xml:space="preserve">75 </w:t>
      </w:r>
      <w:r>
        <w:tab/>
      </w:r>
      <w:r>
        <w:tab/>
        <w:t xml:space="preserve">microns </w:t>
      </w:r>
    </w:p>
    <w:p w:rsidR="006A59D0" w:rsidRDefault="006A59D0">
      <w:r>
        <w:t xml:space="preserve">DRY FILM THICKNESS D.F.T </w:t>
      </w:r>
      <w:r>
        <w:tab/>
      </w:r>
      <w:r>
        <w:tab/>
        <w:t xml:space="preserve">30 to 35 </w:t>
      </w:r>
      <w:r>
        <w:tab/>
        <w:t>microns</w:t>
      </w:r>
    </w:p>
    <w:p w:rsidR="006A59D0" w:rsidRDefault="00C06439" w:rsidP="006A59D0">
      <w:r>
        <w:t xml:space="preserve">EXPECTED SPREADING RATE: </w:t>
      </w:r>
      <w:r w:rsidR="006A59D0">
        <w:tab/>
      </w:r>
      <w:r w:rsidR="006A59D0">
        <w:tab/>
      </w:r>
      <w:r>
        <w:t xml:space="preserve">13 </w:t>
      </w:r>
      <w:r w:rsidR="006A59D0">
        <w:tab/>
      </w:r>
      <w:r w:rsidR="006A59D0">
        <w:tab/>
        <w:t xml:space="preserve">sq.m / litre </w:t>
      </w:r>
    </w:p>
    <w:p w:rsidR="00C06439" w:rsidRDefault="0047529D">
      <w:r>
        <w:tab/>
      </w:r>
      <w:r>
        <w:tab/>
      </w:r>
      <w:r>
        <w:tab/>
      </w:r>
      <w:r>
        <w:tab/>
      </w:r>
      <w:r>
        <w:tab/>
      </w:r>
      <w:r w:rsidR="006A59D0">
        <w:t>@ 30 microns D.F.T.</w:t>
      </w:r>
    </w:p>
    <w:p w:rsidR="006A59D0" w:rsidRDefault="0047529D">
      <w:r>
        <w:tab/>
      </w:r>
      <w:r>
        <w:tab/>
      </w:r>
      <w:r w:rsidR="00C06439">
        <w:t xml:space="preserve">The practical spreading rate may be lower as this depends on factors such as the porosity and roughness of the surface to be painted and material losses during application. </w:t>
      </w:r>
    </w:p>
    <w:p w:rsidR="00D337E3" w:rsidRDefault="00D337E3"/>
    <w:p w:rsidR="006A59D0" w:rsidRDefault="00C06439">
      <w:r>
        <w:t xml:space="preserve">TYPICAL VISCOSITY: </w:t>
      </w:r>
      <w:r w:rsidR="006A59D0">
        <w:tab/>
      </w:r>
      <w:r w:rsidR="006A59D0">
        <w:tab/>
      </w:r>
      <w:r w:rsidR="006A59D0">
        <w:tab/>
      </w:r>
      <w:r>
        <w:t xml:space="preserve">3.5 </w:t>
      </w:r>
      <w:r w:rsidR="006A59D0">
        <w:tab/>
      </w:r>
      <w:r w:rsidR="006A59D0">
        <w:tab/>
      </w:r>
      <w:r>
        <w:t xml:space="preserve">Poise @ 25 °C </w:t>
      </w:r>
    </w:p>
    <w:p w:rsidR="006A59D0" w:rsidRDefault="00C06439" w:rsidP="006A59D0">
      <w:r>
        <w:t xml:space="preserve">FLASH POINT: </w:t>
      </w:r>
      <w:r w:rsidR="006A59D0">
        <w:tab/>
      </w:r>
      <w:r w:rsidR="006A59D0">
        <w:tab/>
      </w:r>
      <w:r w:rsidR="006A59D0">
        <w:tab/>
      </w:r>
      <w:r w:rsidR="006A59D0">
        <w:tab/>
      </w:r>
      <w:r>
        <w:t>Above 32</w:t>
      </w:r>
      <w:r w:rsidR="006A59D0">
        <w:t xml:space="preserve"> </w:t>
      </w:r>
      <w:r w:rsidR="006A59D0">
        <w:tab/>
        <w:t>°C</w:t>
      </w:r>
      <w:r>
        <w:t xml:space="preserve"> </w:t>
      </w:r>
      <w:r w:rsidR="006A59D0">
        <w:t>(closed cup)</w:t>
      </w:r>
    </w:p>
    <w:p w:rsidR="00D337E3" w:rsidRDefault="00D337E3" w:rsidP="006A59D0"/>
    <w:p w:rsidR="00C06439" w:rsidRDefault="00C06439">
      <w:r>
        <w:t>DRYING TIME: @ RECOMMENDED D.F.T</w:t>
      </w:r>
    </w:p>
    <w:p w:rsidR="00C06439" w:rsidRDefault="00C06439" w:rsidP="00C06439">
      <w:r>
        <w:t xml:space="preserve">Touch dry: </w:t>
      </w:r>
      <w:r w:rsidR="006A59D0">
        <w:tab/>
      </w:r>
      <w:r w:rsidR="006A59D0">
        <w:tab/>
      </w:r>
      <w:r w:rsidR="0047529D">
        <w:tab/>
      </w:r>
      <w:r w:rsidR="0047529D">
        <w:tab/>
      </w:r>
      <w:r>
        <w:t xml:space="preserve">3 </w:t>
      </w:r>
      <w:r w:rsidR="006A59D0">
        <w:tab/>
      </w:r>
      <w:r w:rsidR="0047529D">
        <w:tab/>
      </w:r>
      <w:r>
        <w:t xml:space="preserve">hours @ 20 °C </w:t>
      </w:r>
    </w:p>
    <w:p w:rsidR="00157548" w:rsidRDefault="00157548" w:rsidP="00C06439"/>
    <w:p w:rsidR="00C06439" w:rsidRDefault="00C06439" w:rsidP="00C06439">
      <w:r>
        <w:t xml:space="preserve">Hard dry: </w:t>
      </w:r>
      <w:r w:rsidR="006A59D0">
        <w:tab/>
      </w:r>
      <w:r w:rsidR="006A59D0">
        <w:tab/>
      </w:r>
      <w:r w:rsidR="0047529D">
        <w:tab/>
      </w:r>
      <w:r w:rsidR="0047529D">
        <w:tab/>
      </w:r>
      <w:r>
        <w:t xml:space="preserve">12 </w:t>
      </w:r>
      <w:r w:rsidR="006A59D0">
        <w:tab/>
      </w:r>
      <w:r w:rsidR="0047529D">
        <w:tab/>
      </w:r>
      <w:r>
        <w:t>hours @ 20 °C</w:t>
      </w:r>
    </w:p>
    <w:p w:rsidR="00C06439" w:rsidRDefault="00C06439" w:rsidP="00C06439">
      <w:r>
        <w:t xml:space="preserve">Full hardness: </w:t>
      </w:r>
      <w:r w:rsidR="006A59D0">
        <w:tab/>
      </w:r>
      <w:r w:rsidR="006A59D0">
        <w:tab/>
      </w:r>
      <w:r w:rsidR="0047529D">
        <w:tab/>
      </w:r>
      <w:r w:rsidR="0047529D">
        <w:tab/>
      </w:r>
      <w:r>
        <w:t xml:space="preserve">5 to 7 </w:t>
      </w:r>
      <w:r w:rsidR="006A59D0">
        <w:tab/>
      </w:r>
      <w:r w:rsidR="0047529D">
        <w:tab/>
      </w:r>
      <w:r>
        <w:t>days @ 20 °C</w:t>
      </w:r>
    </w:p>
    <w:p w:rsidR="00C06439" w:rsidRDefault="0047529D" w:rsidP="00C06439">
      <w:r>
        <w:tab/>
      </w:r>
      <w:r w:rsidR="00C06439">
        <w:t>Low temperature and high humidity will adversely affect application, drying and performance of any coating.</w:t>
      </w:r>
    </w:p>
    <w:p w:rsidR="00C06439" w:rsidRDefault="00C06439" w:rsidP="00C06439">
      <w:r>
        <w:t xml:space="preserve">MINIMUM OVERCOATING TIME: </w:t>
      </w:r>
      <w:r w:rsidR="006A59D0">
        <w:tab/>
      </w:r>
      <w:r w:rsidR="006A59D0">
        <w:tab/>
      </w:r>
      <w:r w:rsidR="0047529D">
        <w:tab/>
      </w:r>
      <w:r>
        <w:t>12 hours or overnight</w:t>
      </w:r>
    </w:p>
    <w:p w:rsidR="00C06439" w:rsidRDefault="00C06439" w:rsidP="00C06439">
      <w:r>
        <w:t xml:space="preserve">APPLICATION SPECIAL CONDITIONS: </w:t>
      </w:r>
      <w:r w:rsidR="006A59D0">
        <w:tab/>
      </w:r>
      <w:r w:rsidR="006A59D0">
        <w:tab/>
      </w:r>
      <w:r w:rsidR="0047529D">
        <w:tab/>
      </w:r>
      <w:r>
        <w:t>N/A</w:t>
      </w:r>
    </w:p>
    <w:p w:rsidR="00C06439" w:rsidRDefault="00C06439" w:rsidP="00C06439">
      <w:r>
        <w:t>VOC CONTENT:</w:t>
      </w:r>
      <w:r w:rsidR="009F7B28">
        <w:tab/>
      </w:r>
      <w:r w:rsidR="009F7B28">
        <w:tab/>
      </w:r>
      <w:r w:rsidR="009F7B28">
        <w:tab/>
      </w:r>
      <w:r w:rsidR="0047529D">
        <w:tab/>
      </w:r>
      <w:r w:rsidR="006A59D0">
        <w:t>447.81</w:t>
      </w:r>
      <w:r w:rsidR="006A59D0">
        <w:tab/>
      </w:r>
      <w:r w:rsidR="006A59D0">
        <w:tab/>
      </w:r>
      <w:r w:rsidR="006A59D0">
        <w:tab/>
        <w:t>g / litre</w:t>
      </w:r>
    </w:p>
    <w:p w:rsidR="006A59D0" w:rsidRDefault="0047529D" w:rsidP="00C06439">
      <w:r>
        <w:tab/>
      </w:r>
      <w:r>
        <w:tab/>
      </w:r>
      <w:r>
        <w:tab/>
      </w:r>
      <w:r w:rsidR="006A59D0">
        <w:t>VOC's (Volatile Organic Compounds) contribute to atmospheric pollution</w:t>
      </w:r>
    </w:p>
    <w:p w:rsidR="00D337E3" w:rsidRDefault="00D337E3" w:rsidP="00C06439"/>
    <w:p w:rsidR="00C06439" w:rsidRDefault="00C06439" w:rsidP="00C06439">
      <w:r>
        <w:t xml:space="preserve">APPLICATION DETAILS: </w:t>
      </w:r>
    </w:p>
    <w:p w:rsidR="00C06439" w:rsidRDefault="006A59D0" w:rsidP="00C06439">
      <w:r>
        <w:t>Application restrictions</w:t>
      </w:r>
      <w:r w:rsidR="009F7B28">
        <w:t xml:space="preserve"> </w:t>
      </w:r>
      <w:r w:rsidR="009F7B28">
        <w:tab/>
      </w:r>
      <w:r w:rsidR="0047529D">
        <w:tab/>
      </w:r>
      <w:r w:rsidR="0047529D">
        <w:tab/>
      </w:r>
      <w:r w:rsidR="009F7B28">
        <w:t>N/A</w:t>
      </w:r>
    </w:p>
    <w:p w:rsidR="00C06439" w:rsidRDefault="00C06439" w:rsidP="00C06439">
      <w:r>
        <w:t xml:space="preserve">Method: </w:t>
      </w:r>
      <w:r>
        <w:tab/>
      </w:r>
      <w:r>
        <w:tab/>
      </w:r>
      <w:r w:rsidR="0047529D">
        <w:tab/>
      </w:r>
      <w:r w:rsidR="0047529D">
        <w:tab/>
      </w:r>
      <w:r>
        <w:t xml:space="preserve">Brush or roller </w:t>
      </w:r>
      <w:r>
        <w:tab/>
        <w:t xml:space="preserve">Airless Spray </w:t>
      </w:r>
    </w:p>
    <w:p w:rsidR="00C06439" w:rsidRDefault="00C06439" w:rsidP="00C06439">
      <w:r>
        <w:t>Thinner</w:t>
      </w:r>
      <w:r>
        <w:tab/>
      </w:r>
      <w:r>
        <w:tab/>
        <w:t xml:space="preserve"> </w:t>
      </w:r>
      <w:r>
        <w:tab/>
      </w:r>
      <w:r w:rsidR="0047529D">
        <w:tab/>
      </w:r>
      <w:r w:rsidR="0047529D">
        <w:tab/>
      </w:r>
      <w:r>
        <w:t>Thinners 14</w:t>
      </w:r>
      <w:r>
        <w:tab/>
        <w:t>Thinners 14</w:t>
      </w:r>
    </w:p>
    <w:p w:rsidR="00C06439" w:rsidRDefault="00C06439" w:rsidP="00C06439">
      <w:r>
        <w:t xml:space="preserve">(Max vol): </w:t>
      </w:r>
      <w:r>
        <w:tab/>
      </w:r>
      <w:r>
        <w:tab/>
      </w:r>
      <w:r w:rsidR="0047529D">
        <w:tab/>
      </w:r>
      <w:r w:rsidR="0047529D">
        <w:tab/>
      </w:r>
      <w:r>
        <w:t xml:space="preserve">(10%) </w:t>
      </w:r>
      <w:r>
        <w:tab/>
      </w:r>
      <w:r>
        <w:tab/>
        <w:t xml:space="preserve">(10%) </w:t>
      </w:r>
    </w:p>
    <w:p w:rsidR="00C06439" w:rsidRDefault="00C06439" w:rsidP="00C06439">
      <w:r>
        <w:t xml:space="preserve">Nozzle size: </w:t>
      </w:r>
      <w:r>
        <w:tab/>
      </w:r>
      <w:r>
        <w:tab/>
      </w:r>
      <w:r w:rsidR="0047529D">
        <w:tab/>
      </w:r>
      <w:r w:rsidR="0047529D">
        <w:tab/>
      </w:r>
      <w:r>
        <w:t xml:space="preserve">N/A </w:t>
      </w:r>
    </w:p>
    <w:p w:rsidR="00C06439" w:rsidRDefault="00C06439" w:rsidP="00C06439">
      <w:r>
        <w:t>Nozzle pressure:</w:t>
      </w:r>
      <w:r>
        <w:tab/>
      </w:r>
      <w:r w:rsidR="0047529D">
        <w:tab/>
      </w:r>
      <w:r w:rsidR="0047529D">
        <w:tab/>
      </w:r>
      <w:r>
        <w:t xml:space="preserve">1800 to 2000 psi </w:t>
      </w:r>
    </w:p>
    <w:p w:rsidR="00C06439" w:rsidRDefault="00C06439" w:rsidP="00C06439">
      <w:r>
        <w:t xml:space="preserve">Cleaning solvent: </w:t>
      </w:r>
      <w:r>
        <w:tab/>
      </w:r>
      <w:r w:rsidR="0047529D">
        <w:tab/>
      </w:r>
      <w:r w:rsidR="0047529D">
        <w:tab/>
      </w:r>
      <w:r>
        <w:t xml:space="preserve">Thinners 14 </w:t>
      </w:r>
    </w:p>
    <w:p w:rsidR="009F7B28" w:rsidRDefault="009F7B28"/>
    <w:p w:rsidR="00C06439" w:rsidRDefault="00C06439">
      <w:r>
        <w:t xml:space="preserve">SURFACE PREPARATION: </w:t>
      </w:r>
      <w:r w:rsidR="0047529D">
        <w:tab/>
      </w:r>
      <w:r>
        <w:t>All surfaces should be clean, dry, sound and free from contaminants.</w:t>
      </w:r>
    </w:p>
    <w:p w:rsidR="00C06439" w:rsidRDefault="00C06439">
      <w:r>
        <w:t xml:space="preserve">MIXING INSTRUCTIONS: </w:t>
      </w:r>
      <w:r w:rsidR="0047529D">
        <w:tab/>
      </w:r>
      <w:r>
        <w:t>Mix well before use.</w:t>
      </w:r>
    </w:p>
    <w:p w:rsidR="00C06439" w:rsidRDefault="00C06439">
      <w:r>
        <w:t xml:space="preserve">APPLICATION CONDITIONS: </w:t>
      </w:r>
      <w:r w:rsidR="0047529D">
        <w:tab/>
      </w:r>
      <w:r>
        <w:t>As dictated by normal good painting practice. In confined spaces, provide adequate ventilation during application and drying.</w:t>
      </w:r>
    </w:p>
    <w:p w:rsidR="000318D7" w:rsidRPr="000318D7" w:rsidRDefault="00C06439">
      <w:r w:rsidRPr="000318D7">
        <w:t xml:space="preserve">PRECEDING COAT: </w:t>
      </w:r>
      <w:r w:rsidR="0047529D">
        <w:tab/>
      </w:r>
      <w:r w:rsidR="0047529D">
        <w:tab/>
      </w:r>
      <w:r w:rsidR="000318D7" w:rsidRPr="000318D7">
        <w:t>White Primer for Fluorescent Paint, Recommended to get better fluorescence.</w:t>
      </w:r>
    </w:p>
    <w:p w:rsidR="00C06439" w:rsidRDefault="00C06439">
      <w:r w:rsidRPr="000318D7">
        <w:t xml:space="preserve">SUBSEQUENT COAT: </w:t>
      </w:r>
      <w:r w:rsidR="0047529D">
        <w:tab/>
      </w:r>
      <w:r w:rsidR="0047529D">
        <w:tab/>
      </w:r>
      <w:r w:rsidRPr="000318D7">
        <w:t xml:space="preserve">Fluorescent Paint (2 coats minimum). </w:t>
      </w:r>
      <w:r w:rsidR="000318D7" w:rsidRPr="000318D7">
        <w:t>Clear Paint can be used as a Subsequent Coat (optional).</w:t>
      </w:r>
    </w:p>
    <w:p w:rsidR="009F7B28" w:rsidRDefault="00C06439">
      <w:r w:rsidRPr="000318D7">
        <w:t xml:space="preserve">REMARKS: </w:t>
      </w:r>
      <w:r w:rsidR="0047529D">
        <w:tab/>
      </w:r>
      <w:r w:rsidR="0047529D">
        <w:tab/>
      </w:r>
      <w:r w:rsidR="0047529D">
        <w:tab/>
      </w:r>
      <w:r w:rsidRPr="000318D7">
        <w:t>For best results use over</w:t>
      </w:r>
      <w:r w:rsidR="000318D7" w:rsidRPr="000318D7">
        <w:t xml:space="preserve"> White Primer for Fluorescent Paint</w:t>
      </w:r>
      <w:r w:rsidR="000318D7">
        <w:t>.</w:t>
      </w:r>
      <w:r>
        <w:t xml:space="preserve"> </w:t>
      </w:r>
    </w:p>
    <w:p w:rsidR="00157548" w:rsidRDefault="00157548"/>
    <w:p w:rsidR="00157548" w:rsidRDefault="00157548"/>
    <w:p w:rsidR="00C06439" w:rsidRDefault="00C06439">
      <w:r w:rsidRPr="00F86351">
        <w:t xml:space="preserve">HEALTH AND SAFETY: </w:t>
      </w:r>
      <w:r w:rsidR="0047529D">
        <w:tab/>
      </w:r>
      <w:r w:rsidR="0047529D">
        <w:tab/>
      </w:r>
      <w:r w:rsidR="00F86351" w:rsidRPr="00F86351">
        <w:t>Applicator</w:t>
      </w:r>
      <w:r w:rsidR="00F86351">
        <w:t xml:space="preserve"> should wear a mask during paint application, use  with recommended Glossy Paint Thinner.</w:t>
      </w:r>
    </w:p>
    <w:p w:rsidR="00C06439" w:rsidRDefault="00C06439">
      <w:r>
        <w:t>The information given in this data sheet is based on experience and is accurate to the best of our knowledge. No guarantee should be implied, however, as the conditions of use are beyond our control. This data sheet does not constitute a specificat</w:t>
      </w:r>
      <w:r w:rsidR="009F7B28">
        <w:t>i</w:t>
      </w:r>
      <w:r>
        <w:t xml:space="preserve">on. In case of doubt as to the suitability of the product please contact our </w:t>
      </w:r>
      <w:r w:rsidR="009F7B28">
        <w:t>Technical Service Department.</w:t>
      </w:r>
    </w:p>
    <w:sectPr w:rsidR="00C06439" w:rsidSect="0047529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B54" w:rsidRDefault="00E42B54" w:rsidP="00D70012">
      <w:pPr>
        <w:spacing w:after="0" w:line="240" w:lineRule="auto"/>
      </w:pPr>
      <w:r>
        <w:separator/>
      </w:r>
    </w:p>
  </w:endnote>
  <w:endnote w:type="continuationSeparator" w:id="1">
    <w:p w:rsidR="00E42B54" w:rsidRDefault="00E42B54" w:rsidP="00D70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692596"/>
      <w:docPartObj>
        <w:docPartGallery w:val="Page Numbers (Bottom of Page)"/>
        <w:docPartUnique/>
      </w:docPartObj>
    </w:sdtPr>
    <w:sdtEndPr>
      <w:rPr>
        <w:color w:val="7F7F7F" w:themeColor="background1" w:themeShade="7F"/>
        <w:spacing w:val="60"/>
      </w:rPr>
    </w:sdtEndPr>
    <w:sdtContent>
      <w:p w:rsidR="00D70012" w:rsidRDefault="009F749F">
        <w:pPr>
          <w:pStyle w:val="Footer"/>
          <w:pBdr>
            <w:top w:val="single" w:sz="4" w:space="1" w:color="D9D9D9" w:themeColor="background1" w:themeShade="D9"/>
          </w:pBdr>
          <w:rPr>
            <w:b/>
          </w:rPr>
        </w:pPr>
        <w:fldSimple w:instr=" PAGE   \* MERGEFORMAT ">
          <w:r w:rsidR="00157548" w:rsidRPr="00157548">
            <w:rPr>
              <w:b/>
              <w:noProof/>
            </w:rPr>
            <w:t>1</w:t>
          </w:r>
        </w:fldSimple>
        <w:r w:rsidR="00D70012">
          <w:rPr>
            <w:b/>
          </w:rPr>
          <w:t xml:space="preserve"> | </w:t>
        </w:r>
        <w:r w:rsidR="00D70012">
          <w:rPr>
            <w:color w:val="7F7F7F" w:themeColor="background1" w:themeShade="7F"/>
            <w:spacing w:val="60"/>
          </w:rPr>
          <w:t>Page</w:t>
        </w:r>
      </w:p>
    </w:sdtContent>
  </w:sdt>
  <w:p w:rsidR="00D70012" w:rsidRDefault="00D70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B54" w:rsidRDefault="00E42B54" w:rsidP="00D70012">
      <w:pPr>
        <w:spacing w:after="0" w:line="240" w:lineRule="auto"/>
      </w:pPr>
      <w:r>
        <w:separator/>
      </w:r>
    </w:p>
  </w:footnote>
  <w:footnote w:type="continuationSeparator" w:id="1">
    <w:p w:rsidR="00E42B54" w:rsidRDefault="00E42B54" w:rsidP="00D70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12" w:rsidRPr="000B09C9" w:rsidRDefault="00D70012" w:rsidP="00D70012">
    <w:pPr>
      <w:pStyle w:val="Header"/>
      <w:tabs>
        <w:tab w:val="clear" w:pos="4513"/>
        <w:tab w:val="clear" w:pos="9026"/>
        <w:tab w:val="left" w:pos="3086"/>
      </w:tabs>
      <w:rPr>
        <w:b/>
      </w:rPr>
    </w:pPr>
    <w:r w:rsidRPr="000B09C9">
      <w:rPr>
        <w:b/>
        <w:noProof/>
        <w:lang w:eastAsia="en-IN"/>
      </w:rPr>
      <w:drawing>
        <wp:anchor distT="0" distB="0" distL="114300" distR="114300" simplePos="0" relativeHeight="251659264" behindDoc="1" locked="0" layoutInCell="1" allowOverlap="1">
          <wp:simplePos x="0" y="0"/>
          <wp:positionH relativeFrom="column">
            <wp:posOffset>5243830</wp:posOffset>
          </wp:positionH>
          <wp:positionV relativeFrom="paragraph">
            <wp:posOffset>-236220</wp:posOffset>
          </wp:positionV>
          <wp:extent cx="1139825" cy="1139825"/>
          <wp:effectExtent l="19050" t="0" r="3175" b="0"/>
          <wp:wrapTight wrapText="bothSides">
            <wp:wrapPolygon edited="0">
              <wp:start x="-361" y="0"/>
              <wp:lineTo x="-361" y="21299"/>
              <wp:lineTo x="21660" y="21299"/>
              <wp:lineTo x="21660" y="0"/>
              <wp:lineTo x="-361" y="0"/>
            </wp:wrapPolygon>
          </wp:wrapTight>
          <wp:docPr id="6" name="Picture 1" descr="C:\Users\rhea\Downloads\Glossy logo big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ea\Downloads\Glossy logo big size.jpg"/>
                  <pic:cNvPicPr>
                    <a:picLocks noChangeAspect="1" noChangeArrowheads="1"/>
                  </pic:cNvPicPr>
                </pic:nvPicPr>
                <pic:blipFill>
                  <a:blip r:embed="rId1"/>
                  <a:srcRect/>
                  <a:stretch>
                    <a:fillRect/>
                  </a:stretch>
                </pic:blipFill>
                <pic:spPr bwMode="auto">
                  <a:xfrm>
                    <a:off x="0" y="0"/>
                    <a:ext cx="1139825" cy="1139825"/>
                  </a:xfrm>
                  <a:prstGeom prst="rect">
                    <a:avLst/>
                  </a:prstGeom>
                  <a:noFill/>
                  <a:ln w="9525">
                    <a:noFill/>
                    <a:miter lim="800000"/>
                    <a:headEnd/>
                    <a:tailEnd/>
                  </a:ln>
                </pic:spPr>
              </pic:pic>
            </a:graphicData>
          </a:graphic>
        </wp:anchor>
      </w:drawing>
    </w:r>
    <w:r w:rsidRPr="000B09C9">
      <w:rPr>
        <w:b/>
      </w:rPr>
      <w:t>Glossy Color &amp; Paints Pvt. Ltd.</w:t>
    </w:r>
    <w:r w:rsidRPr="000B09C9">
      <w:rPr>
        <w:b/>
      </w:rPr>
      <w:tab/>
    </w:r>
  </w:p>
  <w:p w:rsidR="00D70012" w:rsidRPr="000B09C9" w:rsidRDefault="00D70012" w:rsidP="00D70012">
    <w:pPr>
      <w:pStyle w:val="Header"/>
    </w:pPr>
    <w:r w:rsidRPr="000B09C9">
      <w:t>50 A&amp;B, Shivaji Marg, Rama Road, New Delhi -110015</w:t>
    </w:r>
  </w:p>
  <w:p w:rsidR="00D70012" w:rsidRPr="000B09C9" w:rsidRDefault="00D70012" w:rsidP="00D70012">
    <w:pPr>
      <w:pStyle w:val="Header"/>
    </w:pPr>
    <w:r w:rsidRPr="000B09C9">
      <w:t>+91-11- 45014922, 25451001, 40367667, 9212389015</w:t>
    </w:r>
  </w:p>
  <w:p w:rsidR="00D70012" w:rsidRPr="000B09C9" w:rsidRDefault="009F749F" w:rsidP="00D70012">
    <w:pPr>
      <w:pStyle w:val="Header"/>
    </w:pPr>
    <w:hyperlink r:id="rId2" w:history="1">
      <w:r w:rsidR="00D70012" w:rsidRPr="000B09C9">
        <w:rPr>
          <w:rStyle w:val="Hyperlink"/>
          <w:color w:val="auto"/>
        </w:rPr>
        <w:t>www.glossypaints.com</w:t>
      </w:r>
    </w:hyperlink>
    <w:r w:rsidR="00D70012" w:rsidRPr="000B09C9">
      <w:t>| orders@glossypaints.com</w:t>
    </w:r>
  </w:p>
  <w:p w:rsidR="00D70012" w:rsidRPr="000B09C9" w:rsidRDefault="00D70012" w:rsidP="00D70012">
    <w:pPr>
      <w:pStyle w:val="Header"/>
    </w:pPr>
    <w:r w:rsidRPr="000B09C9">
      <w:t xml:space="preserve">Link to Glossy Group profile: </w:t>
    </w:r>
    <w:hyperlink r:id="rId3" w:history="1">
      <w:r w:rsidRPr="000B09C9">
        <w:rPr>
          <w:rStyle w:val="Hyperlink"/>
          <w:color w:val="auto"/>
        </w:rPr>
        <w:t>https://bit.ly/GlossyGroupProfile</w:t>
      </w:r>
    </w:hyperlink>
  </w:p>
  <w:p w:rsidR="00D70012" w:rsidRDefault="00D700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6439"/>
    <w:rsid w:val="000318D7"/>
    <w:rsid w:val="00157548"/>
    <w:rsid w:val="002E52E0"/>
    <w:rsid w:val="003B3F23"/>
    <w:rsid w:val="0047529D"/>
    <w:rsid w:val="006A59D0"/>
    <w:rsid w:val="009F749F"/>
    <w:rsid w:val="009F7B28"/>
    <w:rsid w:val="00AA5A47"/>
    <w:rsid w:val="00BF14B6"/>
    <w:rsid w:val="00C06439"/>
    <w:rsid w:val="00D337E3"/>
    <w:rsid w:val="00D41902"/>
    <w:rsid w:val="00D70012"/>
    <w:rsid w:val="00E42B54"/>
    <w:rsid w:val="00F81EB2"/>
    <w:rsid w:val="00F863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3"/>
    <w:rPr>
      <w:rFonts w:ascii="Tahoma" w:hAnsi="Tahoma" w:cs="Tahoma"/>
      <w:sz w:val="16"/>
      <w:szCs w:val="16"/>
    </w:rPr>
  </w:style>
  <w:style w:type="paragraph" w:styleId="Header">
    <w:name w:val="header"/>
    <w:basedOn w:val="Normal"/>
    <w:link w:val="HeaderChar"/>
    <w:uiPriority w:val="99"/>
    <w:unhideWhenUsed/>
    <w:rsid w:val="00D70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012"/>
  </w:style>
  <w:style w:type="paragraph" w:styleId="Footer">
    <w:name w:val="footer"/>
    <w:basedOn w:val="Normal"/>
    <w:link w:val="FooterChar"/>
    <w:uiPriority w:val="99"/>
    <w:unhideWhenUsed/>
    <w:rsid w:val="00D70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012"/>
  </w:style>
  <w:style w:type="character" w:styleId="Hyperlink">
    <w:name w:val="Hyperlink"/>
    <w:basedOn w:val="DefaultParagraphFont"/>
    <w:uiPriority w:val="99"/>
    <w:unhideWhenUsed/>
    <w:rsid w:val="00D70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bit.ly/GlossyGroupProfile" TargetMode="External"/><Relationship Id="rId2" Type="http://schemas.openxmlformats.org/officeDocument/2006/relationships/hyperlink" Target="http://www.glossypaint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dc:creator>
  <cp:lastModifiedBy>rhea</cp:lastModifiedBy>
  <cp:revision>11</cp:revision>
  <cp:lastPrinted>2020-12-18T11:41:00Z</cp:lastPrinted>
  <dcterms:created xsi:type="dcterms:W3CDTF">2020-12-18T10:55:00Z</dcterms:created>
  <dcterms:modified xsi:type="dcterms:W3CDTF">2020-12-18T14:13:00Z</dcterms:modified>
</cp:coreProperties>
</file>